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4085C" w14:textId="77777777" w:rsidR="003077BD" w:rsidRDefault="000A4298" w:rsidP="007E0CDD">
      <w:pPr>
        <w:jc w:val="center"/>
        <w:rPr>
          <w:b/>
          <w:bCs/>
          <w:sz w:val="28"/>
          <w:szCs w:val="28"/>
        </w:rPr>
      </w:pPr>
      <w:r w:rsidRPr="007E0CDD">
        <w:rPr>
          <w:b/>
          <w:bCs/>
          <w:sz w:val="28"/>
          <w:szCs w:val="28"/>
        </w:rPr>
        <w:t xml:space="preserve">Инструкция по </w:t>
      </w:r>
      <w:r w:rsidR="003077BD">
        <w:rPr>
          <w:b/>
          <w:bCs/>
          <w:sz w:val="28"/>
          <w:szCs w:val="28"/>
        </w:rPr>
        <w:t>подаче статьи в журнал «Теплоэнергетика»</w:t>
      </w:r>
      <w:r w:rsidRPr="007E0CDD">
        <w:rPr>
          <w:b/>
          <w:bCs/>
          <w:sz w:val="28"/>
          <w:szCs w:val="28"/>
        </w:rPr>
        <w:t xml:space="preserve"> </w:t>
      </w:r>
    </w:p>
    <w:p w14:paraId="4EBA1E5C" w14:textId="5B02C172" w:rsidR="000C6AB4" w:rsidRPr="00A1748A" w:rsidRDefault="000A4298" w:rsidP="007E0CDD">
      <w:pPr>
        <w:jc w:val="center"/>
        <w:rPr>
          <w:b/>
          <w:bCs/>
          <w:sz w:val="28"/>
          <w:szCs w:val="28"/>
        </w:rPr>
      </w:pPr>
      <w:r w:rsidRPr="007E0CDD">
        <w:rPr>
          <w:b/>
          <w:bCs/>
          <w:sz w:val="28"/>
          <w:szCs w:val="28"/>
        </w:rPr>
        <w:t xml:space="preserve">на портале </w:t>
      </w:r>
      <w:r w:rsidRPr="007E0CDD">
        <w:rPr>
          <w:b/>
          <w:bCs/>
          <w:sz w:val="28"/>
          <w:szCs w:val="28"/>
          <w:lang w:val="en-US"/>
        </w:rPr>
        <w:t>Pleiades</w:t>
      </w:r>
      <w:r w:rsidRPr="007E0CDD">
        <w:rPr>
          <w:b/>
          <w:bCs/>
          <w:sz w:val="28"/>
          <w:szCs w:val="28"/>
        </w:rPr>
        <w:t xml:space="preserve"> </w:t>
      </w:r>
      <w:r w:rsidRPr="007E0CDD">
        <w:rPr>
          <w:b/>
          <w:bCs/>
          <w:sz w:val="28"/>
          <w:szCs w:val="28"/>
          <w:lang w:val="en-US"/>
        </w:rPr>
        <w:t>Publishing</w:t>
      </w:r>
    </w:p>
    <w:p w14:paraId="5E66E0AF" w14:textId="77777777" w:rsidR="007E0CDD" w:rsidRPr="007E0CDD" w:rsidRDefault="007E0CDD" w:rsidP="007E0CDD">
      <w:pPr>
        <w:jc w:val="center"/>
        <w:rPr>
          <w:b/>
          <w:bCs/>
          <w:sz w:val="28"/>
          <w:szCs w:val="28"/>
        </w:rPr>
      </w:pPr>
    </w:p>
    <w:p w14:paraId="7FFE2C4F" w14:textId="5A16C27B" w:rsidR="000A4298" w:rsidRDefault="000A4298" w:rsidP="000A4298">
      <w:pPr>
        <w:pStyle w:val="a3"/>
        <w:numPr>
          <w:ilvl w:val="0"/>
          <w:numId w:val="1"/>
        </w:numPr>
      </w:pPr>
      <w:r>
        <w:t xml:space="preserve">Необходимо пройти по ссылке: </w:t>
      </w:r>
      <w:hyperlink r:id="rId7" w:history="1">
        <w:r w:rsidRPr="007508BC">
          <w:rPr>
            <w:rStyle w:val="a4"/>
            <w:sz w:val="32"/>
            <w:szCs w:val="32"/>
          </w:rPr>
          <w:t>https://publish.sciencejournals.ru/login</w:t>
        </w:r>
      </w:hyperlink>
    </w:p>
    <w:p w14:paraId="4E73A919" w14:textId="00AFBEAF" w:rsidR="000A4298" w:rsidRDefault="000A4298" w:rsidP="000A4298">
      <w:r>
        <w:t>Перед Вами откроется страница сайта</w:t>
      </w:r>
      <w:r w:rsidR="00465098">
        <w:t xml:space="preserve">: </w:t>
      </w:r>
    </w:p>
    <w:p w14:paraId="71330195" w14:textId="0BC38C99" w:rsidR="00465098" w:rsidRDefault="00465098" w:rsidP="000A4298">
      <w:r>
        <w:rPr>
          <w:noProof/>
        </w:rPr>
        <w:drawing>
          <wp:inline distT="0" distB="0" distL="0" distR="0" wp14:anchorId="24D1A165" wp14:editId="511773D5">
            <wp:extent cx="6715125" cy="353541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83" cy="35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D473" w14:textId="77777777" w:rsidR="003077BD" w:rsidRDefault="003077BD" w:rsidP="000A4298"/>
    <w:p w14:paraId="14967F13" w14:textId="6D2252B5" w:rsidR="005032BE" w:rsidRDefault="00465098" w:rsidP="000A4298">
      <w:r>
        <w:t>В правом верхнем углу имее</w:t>
      </w:r>
      <w:r w:rsidR="005032BE">
        <w:t>т</w:t>
      </w:r>
      <w:r>
        <w:t xml:space="preserve">ся </w:t>
      </w:r>
      <w:r w:rsidR="005032BE">
        <w:t>вкладка, с помощью которой можно переключить язык на «Русский»:</w:t>
      </w:r>
    </w:p>
    <w:p w14:paraId="1458FA91" w14:textId="36F77264" w:rsidR="00465098" w:rsidRDefault="005032BE" w:rsidP="005032BE">
      <w:pPr>
        <w:jc w:val="center"/>
      </w:pPr>
      <w:r>
        <w:rPr>
          <w:noProof/>
        </w:rPr>
        <w:drawing>
          <wp:inline distT="0" distB="0" distL="0" distR="0" wp14:anchorId="7C2F81E4" wp14:editId="2DBAAA41">
            <wp:extent cx="5181600" cy="30955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34" cy="310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46D6" w14:textId="6D5B81D6" w:rsidR="005E3A92" w:rsidRDefault="005E3A92" w:rsidP="00295406">
      <w:pPr>
        <w:ind w:firstLine="708"/>
        <w:jc w:val="both"/>
      </w:pPr>
      <w:r>
        <w:lastRenderedPageBreak/>
        <w:t xml:space="preserve">Введите </w:t>
      </w:r>
      <w:r w:rsidR="00295406">
        <w:t>логин</w:t>
      </w:r>
      <w:r>
        <w:t xml:space="preserve"> и </w:t>
      </w:r>
      <w:r w:rsidR="00295406">
        <w:t>пароль</w:t>
      </w:r>
      <w:r>
        <w:t xml:space="preserve"> для входа в личный кабинет, если Вы уже зарегистрированы на портале. Если же нет, для подачи статьи необходимо зарегистрироваться (см. Инструкция по регистрации автора на портале </w:t>
      </w:r>
      <w:r>
        <w:rPr>
          <w:lang w:val="en-US"/>
        </w:rPr>
        <w:t>Pleiades</w:t>
      </w:r>
      <w:r w:rsidRPr="003077BD">
        <w:t xml:space="preserve"> </w:t>
      </w:r>
      <w:r>
        <w:rPr>
          <w:lang w:val="en-US"/>
        </w:rPr>
        <w:t>Publishing</w:t>
      </w:r>
      <w:r w:rsidR="00295406" w:rsidRPr="003077BD">
        <w:t>).</w:t>
      </w:r>
    </w:p>
    <w:p w14:paraId="64BB3306" w14:textId="6A90E739" w:rsidR="00295406" w:rsidRDefault="00295406" w:rsidP="00295406">
      <w:pPr>
        <w:jc w:val="center"/>
      </w:pPr>
      <w:r>
        <w:rPr>
          <w:noProof/>
        </w:rPr>
        <w:drawing>
          <wp:inline distT="0" distB="0" distL="0" distR="0" wp14:anchorId="236B719D" wp14:editId="74F7BBE3">
            <wp:extent cx="4810125" cy="319512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77" cy="32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F714" w14:textId="77777777" w:rsidR="003077BD" w:rsidRDefault="003077BD" w:rsidP="00295406">
      <w:pPr>
        <w:jc w:val="both"/>
      </w:pPr>
    </w:p>
    <w:p w14:paraId="540378E8" w14:textId="5EEFE235" w:rsidR="00295406" w:rsidRDefault="00295406" w:rsidP="00295406">
      <w:pPr>
        <w:jc w:val="both"/>
      </w:pPr>
      <w:r>
        <w:t>Стартовая страница выглядит следующим образом:</w:t>
      </w:r>
    </w:p>
    <w:p w14:paraId="672B9974" w14:textId="179AE189" w:rsidR="00295406" w:rsidRDefault="00295406" w:rsidP="00295406">
      <w:pPr>
        <w:jc w:val="both"/>
      </w:pPr>
      <w:r>
        <w:rPr>
          <w:noProof/>
        </w:rPr>
        <w:drawing>
          <wp:inline distT="0" distB="0" distL="0" distR="0" wp14:anchorId="6D1AD066" wp14:editId="47F27C51">
            <wp:extent cx="6655435" cy="6838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80" cy="6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21BA" w14:textId="33DF28D5" w:rsidR="00295406" w:rsidRDefault="00295406" w:rsidP="00876FD9">
      <w:pPr>
        <w:pStyle w:val="a3"/>
        <w:numPr>
          <w:ilvl w:val="0"/>
          <w:numId w:val="1"/>
        </w:numPr>
        <w:jc w:val="both"/>
      </w:pPr>
      <w:r>
        <w:t>Необходимо выбрать журнал, нажав соответствующую кнопку.</w:t>
      </w:r>
    </w:p>
    <w:p w14:paraId="5D355736" w14:textId="208C154E" w:rsidR="00295406" w:rsidRDefault="00295406" w:rsidP="00295406">
      <w:pPr>
        <w:jc w:val="both"/>
      </w:pPr>
      <w:r>
        <w:t xml:space="preserve">Появится страница с поисковиком, в который необходимо напечатать название журнала и нажать </w:t>
      </w:r>
      <w:r>
        <w:rPr>
          <w:noProof/>
        </w:rPr>
        <w:drawing>
          <wp:inline distT="0" distB="0" distL="0" distR="0" wp14:anchorId="734CA6AD" wp14:editId="11D0475E">
            <wp:extent cx="270510" cy="2705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ACE62F0" w14:textId="34FFBCE8" w:rsidR="00295406" w:rsidRDefault="00295406" w:rsidP="00295406">
      <w:pPr>
        <w:jc w:val="both"/>
      </w:pPr>
      <w:r>
        <w:rPr>
          <w:noProof/>
        </w:rPr>
        <w:drawing>
          <wp:inline distT="0" distB="0" distL="0" distR="0" wp14:anchorId="1E2D0BFF" wp14:editId="63F8EC80">
            <wp:extent cx="6620442" cy="3029447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2" cy="30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E77F" w14:textId="608062F9" w:rsidR="00295406" w:rsidRDefault="00876FD9" w:rsidP="00295406">
      <w:pPr>
        <w:jc w:val="both"/>
      </w:pPr>
      <w:r>
        <w:lastRenderedPageBreak/>
        <w:t>Поисковик выдаст:</w:t>
      </w:r>
    </w:p>
    <w:p w14:paraId="36256735" w14:textId="5F95E169" w:rsidR="00295406" w:rsidRDefault="00295406" w:rsidP="00295406">
      <w:pPr>
        <w:jc w:val="both"/>
      </w:pPr>
      <w:r>
        <w:rPr>
          <w:noProof/>
        </w:rPr>
        <w:drawing>
          <wp:inline distT="0" distB="0" distL="0" distR="0" wp14:anchorId="780DF344" wp14:editId="532B6334">
            <wp:extent cx="6655435" cy="31330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5D1A" w14:textId="77777777" w:rsidR="003077BD" w:rsidRDefault="003077BD" w:rsidP="00295406">
      <w:pPr>
        <w:jc w:val="both"/>
      </w:pPr>
    </w:p>
    <w:p w14:paraId="1E7FD210" w14:textId="4D596813" w:rsidR="00876FD9" w:rsidRDefault="00876FD9" w:rsidP="00876FD9">
      <w:pPr>
        <w:pStyle w:val="a3"/>
        <w:numPr>
          <w:ilvl w:val="0"/>
          <w:numId w:val="1"/>
        </w:numPr>
        <w:jc w:val="both"/>
      </w:pPr>
      <w:r>
        <w:t>Нажав «</w:t>
      </w:r>
      <w:r w:rsidR="003077BD">
        <w:t>ПОДАТЬ СТАТЬЮ</w:t>
      </w:r>
      <w:r>
        <w:t>»,</w:t>
      </w:r>
      <w:r w:rsidR="003077BD">
        <w:t xml:space="preserve"> Вы</w:t>
      </w:r>
      <w:r>
        <w:t xml:space="preserve"> перейдете на страницу загрузки материалов:</w:t>
      </w:r>
    </w:p>
    <w:p w14:paraId="2230856E" w14:textId="333C4C04" w:rsidR="00876FD9" w:rsidRDefault="00876FD9" w:rsidP="00295406">
      <w:pPr>
        <w:jc w:val="both"/>
      </w:pPr>
      <w:r>
        <w:rPr>
          <w:noProof/>
        </w:rPr>
        <w:drawing>
          <wp:inline distT="0" distB="0" distL="0" distR="0" wp14:anchorId="3F74D5E2" wp14:editId="5D4E4B04">
            <wp:extent cx="6655435" cy="42379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0208" w14:textId="00000FB2" w:rsidR="00876FD9" w:rsidRDefault="00876FD9" w:rsidP="00295406">
      <w:pPr>
        <w:jc w:val="both"/>
      </w:pPr>
    </w:p>
    <w:p w14:paraId="1D66CEDF" w14:textId="26727BAB" w:rsidR="00876FD9" w:rsidRDefault="00876FD9" w:rsidP="00295406">
      <w:pPr>
        <w:jc w:val="both"/>
      </w:pPr>
      <w:r>
        <w:lastRenderedPageBreak/>
        <w:tab/>
        <w:t xml:space="preserve">Подавать рукопись в журнал </w:t>
      </w:r>
      <w:r w:rsidR="003077BD">
        <w:t>рекомендуется</w:t>
      </w:r>
      <w:r>
        <w:t xml:space="preserve"> вместе с заполненными и подписанными ВСЕМИ авторами договорами: </w:t>
      </w:r>
      <w:r w:rsidRPr="00876FD9">
        <w:rPr>
          <w:b/>
          <w:bCs/>
        </w:rPr>
        <w:t>о передаче авторского права</w:t>
      </w:r>
      <w:r>
        <w:t xml:space="preserve"> и </w:t>
      </w:r>
      <w:r w:rsidRPr="00876FD9">
        <w:rPr>
          <w:b/>
          <w:bCs/>
        </w:rPr>
        <w:t>лицензионным</w:t>
      </w:r>
      <w:r>
        <w:t>. Скачать форм</w:t>
      </w:r>
      <w:r w:rsidR="00D65679">
        <w:t>ы</w:t>
      </w:r>
      <w:r>
        <w:t xml:space="preserve"> договоров можно на сайте журнала «Теплоэнергетика»: </w:t>
      </w:r>
      <w:hyperlink r:id="rId16" w:history="1">
        <w:r w:rsidRPr="00695B6E">
          <w:rPr>
            <w:rStyle w:val="a4"/>
          </w:rPr>
          <w:t>http://tepen.ru/avtoram/</w:t>
        </w:r>
      </w:hyperlink>
      <w:r>
        <w:t xml:space="preserve"> или непосредственно в личном кабинете:</w:t>
      </w:r>
    </w:p>
    <w:p w14:paraId="579FD628" w14:textId="44F0BD16" w:rsidR="00876FD9" w:rsidRDefault="00876FD9" w:rsidP="00295406">
      <w:pPr>
        <w:jc w:val="both"/>
      </w:pPr>
      <w:r>
        <w:tab/>
      </w:r>
      <w:r>
        <w:rPr>
          <w:noProof/>
        </w:rPr>
        <w:drawing>
          <wp:inline distT="0" distB="0" distL="0" distR="0" wp14:anchorId="4F159B08" wp14:editId="742E6EEB">
            <wp:extent cx="5772785" cy="15824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94C0" w14:textId="36B2AC44" w:rsidR="00D65679" w:rsidRPr="00D65679" w:rsidRDefault="00D65679" w:rsidP="00876FD9">
      <w:pPr>
        <w:ind w:firstLine="708"/>
        <w:jc w:val="both"/>
      </w:pPr>
      <w:r>
        <w:t>«Скачать форму договора (рус)» - здесь размещена форма Лицензионного договора на издание статьи в русской версии журнала, «Скачать форму договора (</w:t>
      </w:r>
      <w:proofErr w:type="spellStart"/>
      <w:r>
        <w:t>англ</w:t>
      </w:r>
      <w:proofErr w:type="spellEnd"/>
      <w:r>
        <w:t xml:space="preserve">)» - форма договора о передаче авторского права на издание статьи в журнале </w:t>
      </w:r>
      <w:r>
        <w:rPr>
          <w:lang w:val="en-US"/>
        </w:rPr>
        <w:t>Thermal</w:t>
      </w:r>
      <w:r w:rsidRPr="00D65679">
        <w:t xml:space="preserve"> </w:t>
      </w:r>
      <w:r>
        <w:rPr>
          <w:lang w:val="en-US"/>
        </w:rPr>
        <w:t>Engineering</w:t>
      </w:r>
      <w:r w:rsidRPr="00D65679">
        <w:t>.</w:t>
      </w:r>
      <w:r>
        <w:t xml:space="preserve"> </w:t>
      </w:r>
      <w:r w:rsidRPr="00D65679">
        <w:rPr>
          <w:b/>
          <w:bCs/>
        </w:rPr>
        <w:t>Скачать, заполнить, подписать у всех авторов и представить в редакцию в виде скана необходимо оба этих документа</w:t>
      </w:r>
      <w:r>
        <w:t>.</w:t>
      </w:r>
    </w:p>
    <w:p w14:paraId="5CB4ED56" w14:textId="1A8C63C7" w:rsidR="00876FD9" w:rsidRDefault="00876FD9" w:rsidP="00876FD9">
      <w:pPr>
        <w:ind w:firstLine="708"/>
        <w:jc w:val="both"/>
      </w:pPr>
      <w:r>
        <w:t xml:space="preserve">Если Вы не подавали статью ранее в англоязычную версию журнала </w:t>
      </w:r>
      <w:r>
        <w:rPr>
          <w:lang w:val="en-US"/>
        </w:rPr>
        <w:t>Thermal</w:t>
      </w:r>
      <w:r w:rsidRPr="00876FD9">
        <w:t xml:space="preserve"> </w:t>
      </w:r>
      <w:r>
        <w:rPr>
          <w:lang w:val="en-US"/>
        </w:rPr>
        <w:t>Engineering</w:t>
      </w:r>
      <w:r>
        <w:t>, в соответствующей ячейке должен быть выбран вариант «Нет»:</w:t>
      </w:r>
    </w:p>
    <w:p w14:paraId="4DC98BF7" w14:textId="353251C2" w:rsidR="00876FD9" w:rsidRDefault="00876FD9" w:rsidP="00876FD9">
      <w:pPr>
        <w:ind w:firstLine="708"/>
        <w:jc w:val="center"/>
      </w:pPr>
      <w:r>
        <w:rPr>
          <w:noProof/>
        </w:rPr>
        <w:drawing>
          <wp:inline distT="0" distB="0" distL="0" distR="0" wp14:anchorId="7312C767" wp14:editId="7F972113">
            <wp:extent cx="4929505" cy="1057275"/>
            <wp:effectExtent l="0" t="0" r="444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5604" w14:textId="77777777" w:rsidR="003077BD" w:rsidRDefault="003077BD" w:rsidP="00876FD9">
      <w:pPr>
        <w:ind w:firstLine="708"/>
        <w:jc w:val="center"/>
      </w:pPr>
    </w:p>
    <w:p w14:paraId="0BE60A55" w14:textId="143E6552" w:rsidR="00876FD9" w:rsidRDefault="00876FD9" w:rsidP="00876FD9">
      <w:pPr>
        <w:ind w:firstLine="708"/>
        <w:jc w:val="both"/>
      </w:pPr>
      <w:r>
        <w:t xml:space="preserve">Далее необходимо выбрать тип статьи, нажав на соответствующую кнопку </w:t>
      </w:r>
      <w:r w:rsidR="00370707">
        <w:rPr>
          <w:noProof/>
        </w:rPr>
        <w:drawing>
          <wp:inline distT="0" distB="0" distL="0" distR="0" wp14:anchorId="1D28192F" wp14:editId="3689704E">
            <wp:extent cx="198755" cy="1987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707">
        <w:t xml:space="preserve"> в правом углу графы</w:t>
      </w:r>
      <w:r>
        <w:t>:</w:t>
      </w:r>
    </w:p>
    <w:p w14:paraId="22F900DD" w14:textId="38C1BBC1" w:rsidR="00876FD9" w:rsidRDefault="00876FD9" w:rsidP="00876FD9">
      <w:pPr>
        <w:jc w:val="both"/>
      </w:pPr>
      <w:r>
        <w:rPr>
          <w:noProof/>
        </w:rPr>
        <w:drawing>
          <wp:inline distT="0" distB="0" distL="0" distR="0" wp14:anchorId="0FEA9BB7" wp14:editId="146C307E">
            <wp:extent cx="6655435" cy="302133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0E2A" w14:textId="0B2BCFCB" w:rsidR="00370707" w:rsidRDefault="00370707" w:rsidP="00876FD9">
      <w:pPr>
        <w:jc w:val="both"/>
      </w:pPr>
      <w:r>
        <w:tab/>
      </w:r>
    </w:p>
    <w:p w14:paraId="7B4CA118" w14:textId="278860B8" w:rsidR="00370707" w:rsidRDefault="00370707" w:rsidP="003077BD">
      <w:pPr>
        <w:ind w:firstLine="708"/>
        <w:jc w:val="both"/>
      </w:pPr>
      <w:r>
        <w:lastRenderedPageBreak/>
        <w:t xml:space="preserve">Далее система предложит Вам загрузить файлы, уточнив их допустимый формат, размер и особенности названия (рекомендуется называть файл со статьей или дополнительными материалами </w:t>
      </w:r>
      <w:proofErr w:type="spellStart"/>
      <w:r>
        <w:t>латинницей</w:t>
      </w:r>
      <w:proofErr w:type="spellEnd"/>
      <w:r>
        <w:t xml:space="preserve">, начиная с фамилии первого автора и заканчивая названием файла, например, </w:t>
      </w:r>
      <w:r>
        <w:rPr>
          <w:lang w:val="en-US"/>
        </w:rPr>
        <w:t>Ivanov</w:t>
      </w:r>
      <w:r w:rsidRPr="00370707">
        <w:t>_</w:t>
      </w:r>
      <w:r>
        <w:rPr>
          <w:lang w:val="en-US"/>
        </w:rPr>
        <w:t>text</w:t>
      </w:r>
      <w:r w:rsidRPr="00370707">
        <w:t>_</w:t>
      </w:r>
      <w:r>
        <w:rPr>
          <w:lang w:val="en-US"/>
        </w:rPr>
        <w:t>s</w:t>
      </w:r>
      <w:r w:rsidRPr="00370707">
        <w:t>_</w:t>
      </w:r>
      <w:proofErr w:type="spellStart"/>
      <w:r>
        <w:rPr>
          <w:lang w:val="en-US"/>
        </w:rPr>
        <w:t>ris</w:t>
      </w:r>
      <w:proofErr w:type="spellEnd"/>
      <w:r w:rsidRPr="00370707">
        <w:t>)</w:t>
      </w:r>
      <w:r>
        <w:t>:</w:t>
      </w:r>
    </w:p>
    <w:p w14:paraId="5422E0E8" w14:textId="35F33C59" w:rsidR="00370707" w:rsidRDefault="00370707" w:rsidP="00370707">
      <w:pPr>
        <w:jc w:val="center"/>
      </w:pPr>
      <w:r>
        <w:rPr>
          <w:noProof/>
        </w:rPr>
        <w:drawing>
          <wp:inline distT="0" distB="0" distL="0" distR="0" wp14:anchorId="44E9FC16" wp14:editId="2B978489">
            <wp:extent cx="5247861" cy="3918496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5" cy="39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0370" w14:textId="2AF36096" w:rsidR="00370707" w:rsidRDefault="00370707" w:rsidP="003077BD">
      <w:pPr>
        <w:jc w:val="both"/>
      </w:pPr>
      <w:r>
        <w:tab/>
        <w:t>Загрузить файлы, можно перетащив их в соответствующую область или через функцию «Обзор», нажав «выберите файлы».</w:t>
      </w:r>
    </w:p>
    <w:p w14:paraId="0AE3BD9A" w14:textId="45C37FE0" w:rsidR="00D72C6E" w:rsidRDefault="00D72C6E" w:rsidP="00370707">
      <w:pPr>
        <w:jc w:val="both"/>
      </w:pPr>
      <w:r>
        <w:tab/>
        <w:t>После загрузки файлов страница преобразуется к виду:</w:t>
      </w:r>
    </w:p>
    <w:p w14:paraId="223B8B3D" w14:textId="41E36AFD" w:rsidR="00D72C6E" w:rsidRDefault="00D72C6E" w:rsidP="00D72C6E">
      <w:pPr>
        <w:jc w:val="center"/>
      </w:pPr>
      <w:r>
        <w:rPr>
          <w:noProof/>
        </w:rPr>
        <w:lastRenderedPageBreak/>
        <w:drawing>
          <wp:inline distT="0" distB="0" distL="0" distR="0" wp14:anchorId="0E6A4CE1" wp14:editId="2EA01556">
            <wp:extent cx="5827158" cy="42100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65" cy="42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4BD1" w14:textId="42FF044D" w:rsidR="00D72C6E" w:rsidRDefault="00D72C6E" w:rsidP="003077BD">
      <w:pPr>
        <w:jc w:val="both"/>
      </w:pPr>
      <w:r>
        <w:tab/>
        <w:t xml:space="preserve">Нажав на </w:t>
      </w:r>
      <w:r w:rsidR="003077BD">
        <w:t>ссылку</w:t>
      </w:r>
      <w:r>
        <w:t xml:space="preserve"> «</w:t>
      </w:r>
      <w:r w:rsidRPr="003077BD">
        <w:rPr>
          <w:u w:val="single"/>
        </w:rPr>
        <w:t>Информация для авторов</w:t>
      </w:r>
      <w:r>
        <w:t xml:space="preserve">», Вы перейдете в раздел «Авторам» сайта журнала «Теплоэнергетика»: </w:t>
      </w:r>
      <w:hyperlink r:id="rId23" w:history="1">
        <w:r w:rsidRPr="00695B6E">
          <w:rPr>
            <w:rStyle w:val="a4"/>
          </w:rPr>
          <w:t>http://tepen.ru/avtoram/</w:t>
        </w:r>
      </w:hyperlink>
      <w:r>
        <w:t xml:space="preserve"> с перечнем сопроводительных материалов, которые должны подаваться в журнал вместе с рукописью статьи</w:t>
      </w:r>
      <w:r w:rsidR="003077BD">
        <w:t>, и требованиями к их виду и формату</w:t>
      </w:r>
      <w:r>
        <w:t>.</w:t>
      </w:r>
    </w:p>
    <w:p w14:paraId="09DC0CE1" w14:textId="39AD1696" w:rsidR="00D72C6E" w:rsidRPr="003077BD" w:rsidRDefault="00D72C6E" w:rsidP="00D72C6E">
      <w:pPr>
        <w:jc w:val="both"/>
        <w:rPr>
          <w:b/>
          <w:bCs/>
          <w:sz w:val="24"/>
          <w:szCs w:val="24"/>
        </w:rPr>
      </w:pPr>
      <w:r w:rsidRPr="003077BD">
        <w:rPr>
          <w:b/>
          <w:bCs/>
          <w:sz w:val="24"/>
          <w:szCs w:val="24"/>
        </w:rPr>
        <w:tab/>
        <w:t>Пакет документов, которые необходимо представить в редакцию:</w:t>
      </w:r>
    </w:p>
    <w:p w14:paraId="40484A3D" w14:textId="34DB7105" w:rsidR="00D72C6E" w:rsidRDefault="00D72C6E" w:rsidP="00D72C6E">
      <w:pPr>
        <w:pStyle w:val="a3"/>
        <w:numPr>
          <w:ilvl w:val="0"/>
          <w:numId w:val="2"/>
        </w:numPr>
        <w:jc w:val="both"/>
      </w:pPr>
      <w:r>
        <w:t>Сопроводительное письмо.</w:t>
      </w:r>
    </w:p>
    <w:p w14:paraId="618BA00F" w14:textId="655D8C79" w:rsidR="00D72C6E" w:rsidRDefault="00D72C6E" w:rsidP="00D72C6E">
      <w:pPr>
        <w:pStyle w:val="a3"/>
        <w:numPr>
          <w:ilvl w:val="0"/>
          <w:numId w:val="2"/>
        </w:numPr>
        <w:jc w:val="both"/>
      </w:pPr>
      <w:r>
        <w:t>Договор о передаче авторского права в виде скана с подписями всех авторов.</w:t>
      </w:r>
    </w:p>
    <w:p w14:paraId="50E2DE64" w14:textId="6C5A334E" w:rsidR="00D72C6E" w:rsidRDefault="00D72C6E" w:rsidP="00D72C6E">
      <w:pPr>
        <w:pStyle w:val="a3"/>
        <w:numPr>
          <w:ilvl w:val="0"/>
          <w:numId w:val="2"/>
        </w:numPr>
        <w:jc w:val="both"/>
      </w:pPr>
      <w:r>
        <w:t>Лицензионный договор в виде скана с подписями всех авторов.</w:t>
      </w:r>
    </w:p>
    <w:p w14:paraId="5B6F23E8" w14:textId="0F1F4765" w:rsidR="00D72C6E" w:rsidRDefault="00D72C6E" w:rsidP="00D72C6E">
      <w:pPr>
        <w:pStyle w:val="a3"/>
        <w:numPr>
          <w:ilvl w:val="0"/>
          <w:numId w:val="2"/>
        </w:numPr>
        <w:jc w:val="both"/>
      </w:pPr>
      <w:r w:rsidRPr="00D72C6E">
        <w:t xml:space="preserve">Статья в формате </w:t>
      </w:r>
      <w:proofErr w:type="spellStart"/>
      <w:r w:rsidRPr="00D72C6E">
        <w:t>doc</w:t>
      </w:r>
      <w:proofErr w:type="spellEnd"/>
      <w:r w:rsidRPr="00D72C6E">
        <w:t>/</w:t>
      </w:r>
      <w:proofErr w:type="spellStart"/>
      <w:r w:rsidRPr="00D72C6E">
        <w:t>docx</w:t>
      </w:r>
      <w:proofErr w:type="spellEnd"/>
      <w:r w:rsidRPr="00D72C6E">
        <w:t xml:space="preserve"> с рисунками и таблицами, оформленная по правилам для авторов</w:t>
      </w:r>
      <w:r>
        <w:t>.</w:t>
      </w:r>
    </w:p>
    <w:p w14:paraId="3E029481" w14:textId="1F14DCBB" w:rsidR="00D72C6E" w:rsidRDefault="00D72C6E" w:rsidP="00D72C6E">
      <w:pPr>
        <w:pStyle w:val="a3"/>
        <w:numPr>
          <w:ilvl w:val="0"/>
          <w:numId w:val="2"/>
        </w:numPr>
        <w:jc w:val="both"/>
      </w:pPr>
      <w:r w:rsidRPr="00D72C6E">
        <w:t>Текст статьи без рисунков и таблиц</w:t>
      </w:r>
      <w:r>
        <w:t>.</w:t>
      </w:r>
    </w:p>
    <w:p w14:paraId="7E64B7C3" w14:textId="5EF30605" w:rsidR="00D72C6E" w:rsidRDefault="00D72C6E" w:rsidP="00D72C6E">
      <w:pPr>
        <w:pStyle w:val="a3"/>
        <w:numPr>
          <w:ilvl w:val="0"/>
          <w:numId w:val="2"/>
        </w:numPr>
        <w:jc w:val="both"/>
      </w:pPr>
      <w:r w:rsidRPr="00D72C6E">
        <w:t xml:space="preserve">Файл с рисунками в формате </w:t>
      </w:r>
      <w:proofErr w:type="spellStart"/>
      <w:r w:rsidRPr="00D72C6E">
        <w:t>doc</w:t>
      </w:r>
      <w:proofErr w:type="spellEnd"/>
      <w:r w:rsidRPr="00D72C6E">
        <w:t>/</w:t>
      </w:r>
      <w:proofErr w:type="spellStart"/>
      <w:r w:rsidRPr="00D72C6E">
        <w:t>docx</w:t>
      </w:r>
      <w:proofErr w:type="spellEnd"/>
      <w:r>
        <w:t>.</w:t>
      </w:r>
    </w:p>
    <w:p w14:paraId="2C3ADFC9" w14:textId="521D7599" w:rsidR="00D72C6E" w:rsidRDefault="00D72C6E" w:rsidP="00D72C6E">
      <w:pPr>
        <w:pStyle w:val="a3"/>
        <w:numPr>
          <w:ilvl w:val="0"/>
          <w:numId w:val="2"/>
        </w:numPr>
        <w:jc w:val="both"/>
      </w:pPr>
      <w:r w:rsidRPr="00D72C6E">
        <w:t>Оригиналы рисунков</w:t>
      </w:r>
      <w:r>
        <w:t>, подготовленные в соответствии с рекомендациями Издательства.</w:t>
      </w:r>
    </w:p>
    <w:p w14:paraId="214FFB3F" w14:textId="77777777" w:rsidR="003077BD" w:rsidRDefault="003077BD" w:rsidP="003077BD">
      <w:pPr>
        <w:ind w:firstLine="709"/>
        <w:jc w:val="both"/>
      </w:pPr>
    </w:p>
    <w:p w14:paraId="77F89765" w14:textId="0568D214" w:rsidR="00D72C6E" w:rsidRPr="00D72C6E" w:rsidRDefault="00D72C6E" w:rsidP="003077BD">
      <w:pPr>
        <w:ind w:firstLine="709"/>
        <w:jc w:val="both"/>
      </w:pPr>
      <w:r>
        <w:t>После загрузки рукописи и сопроводительных материалов необходимо нажать кнопку «Дальше» в правом верхнем углу страницы.</w:t>
      </w:r>
    </w:p>
    <w:p w14:paraId="2EED6DBD" w14:textId="357242FB" w:rsidR="00876FD9" w:rsidRDefault="00044F52" w:rsidP="003077BD">
      <w:pPr>
        <w:ind w:firstLine="709"/>
        <w:jc w:val="both"/>
      </w:pPr>
      <w:r>
        <w:t>На этой странице можно каждому загруженному файлу присвоить тип документа:</w:t>
      </w:r>
    </w:p>
    <w:p w14:paraId="2DAFEF99" w14:textId="7B805F56" w:rsidR="00044F52" w:rsidRDefault="00044F52" w:rsidP="003077BD">
      <w:pPr>
        <w:jc w:val="center"/>
      </w:pPr>
      <w:r>
        <w:rPr>
          <w:noProof/>
        </w:rPr>
        <w:lastRenderedPageBreak/>
        <w:drawing>
          <wp:inline distT="0" distB="0" distL="0" distR="0" wp14:anchorId="49FD8BA3" wp14:editId="6F9A8C5B">
            <wp:extent cx="6229350" cy="41229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05" cy="41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DC9C" w14:textId="77777777" w:rsidR="003077BD" w:rsidRDefault="00044F52" w:rsidP="00044F52">
      <w:pPr>
        <w:jc w:val="both"/>
      </w:pPr>
      <w:r>
        <w:tab/>
      </w:r>
    </w:p>
    <w:p w14:paraId="06D66360" w14:textId="039A5BF8" w:rsidR="00044F52" w:rsidRDefault="00044F52" w:rsidP="003077BD">
      <w:pPr>
        <w:ind w:firstLine="708"/>
        <w:jc w:val="both"/>
      </w:pPr>
      <w:r>
        <w:t xml:space="preserve">Кроме того, можно сообщить редакции о готовности перевести статью на английский язык в случае, если она будет принята в журнал «Теплоэнергетика» (соответственно, и в его идентичную переводную версию </w:t>
      </w:r>
      <w:r>
        <w:rPr>
          <w:lang w:val="en-US"/>
        </w:rPr>
        <w:t>Thermal Engineering)</w:t>
      </w:r>
      <w:r>
        <w:t>:</w:t>
      </w:r>
    </w:p>
    <w:p w14:paraId="3A9CCE9F" w14:textId="7F48BCB7" w:rsidR="00044F52" w:rsidRDefault="00044F52" w:rsidP="003077BD">
      <w:pPr>
        <w:jc w:val="center"/>
      </w:pPr>
      <w:r>
        <w:rPr>
          <w:noProof/>
        </w:rPr>
        <w:drawing>
          <wp:inline distT="0" distB="0" distL="0" distR="0" wp14:anchorId="058AC9D3" wp14:editId="2DD9478B">
            <wp:extent cx="6219825" cy="5204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39" cy="5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B251" w14:textId="5BE893B1" w:rsidR="00044F52" w:rsidRDefault="00044F52" w:rsidP="00044F52">
      <w:pPr>
        <w:jc w:val="both"/>
      </w:pPr>
      <w:r>
        <w:tab/>
        <w:t>После проверки соответствия файлам предложенных системой типов документов и их корректировки (при необходимости), необходимо нажать «Подтвердить тип документа».</w:t>
      </w:r>
    </w:p>
    <w:p w14:paraId="0476C220" w14:textId="0F0A2A43" w:rsidR="00310D35" w:rsidRDefault="00310D35" w:rsidP="00044F52">
      <w:pPr>
        <w:jc w:val="both"/>
      </w:pPr>
      <w:r>
        <w:rPr>
          <w:noProof/>
        </w:rPr>
        <w:drawing>
          <wp:inline distT="0" distB="0" distL="0" distR="0" wp14:anchorId="48BE7476" wp14:editId="5994B0A2">
            <wp:extent cx="6655435" cy="26320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FACC" w14:textId="77777777" w:rsidR="003077BD" w:rsidRDefault="003077BD" w:rsidP="00044F52">
      <w:pPr>
        <w:jc w:val="both"/>
      </w:pPr>
    </w:p>
    <w:p w14:paraId="74F694CE" w14:textId="05AA31D0" w:rsidR="00310D35" w:rsidRDefault="00310D35" w:rsidP="00310D35">
      <w:pPr>
        <w:pStyle w:val="a3"/>
        <w:numPr>
          <w:ilvl w:val="0"/>
          <w:numId w:val="1"/>
        </w:numPr>
        <w:jc w:val="both"/>
      </w:pPr>
      <w:r>
        <w:t>Далее система переходит на страницу «Предварительной проверки»:</w:t>
      </w:r>
    </w:p>
    <w:p w14:paraId="6D45A657" w14:textId="50D5C9F4" w:rsidR="00310D35" w:rsidRDefault="00310D35" w:rsidP="00310D35">
      <w:pPr>
        <w:jc w:val="both"/>
      </w:pPr>
      <w:r>
        <w:rPr>
          <w:noProof/>
        </w:rPr>
        <w:drawing>
          <wp:inline distT="0" distB="0" distL="0" distR="0" wp14:anchorId="0528111E" wp14:editId="35F942AB">
            <wp:extent cx="6655435" cy="44608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183DC" w14:textId="22668540" w:rsidR="00310D35" w:rsidRDefault="00310D35" w:rsidP="00310D35">
      <w:pPr>
        <w:jc w:val="both"/>
      </w:pPr>
      <w:r>
        <w:tab/>
        <w:t xml:space="preserve">На данной странице обязательными к заполнению являются </w:t>
      </w:r>
      <w:r w:rsidR="00717064">
        <w:t>разделы</w:t>
      </w:r>
      <w:r>
        <w:t xml:space="preserve"> «Заголовок», «Аннотация»</w:t>
      </w:r>
      <w:r w:rsidR="00717064">
        <w:t>, «Автор», «Язык рукописи», «Основная классификация», «Количество иллюстраций», «Количество таблиц», «Количество ссылок».</w:t>
      </w:r>
    </w:p>
    <w:p w14:paraId="5BEB03BC" w14:textId="2CC5579C" w:rsidR="00717064" w:rsidRDefault="00717064" w:rsidP="00310D35">
      <w:pPr>
        <w:jc w:val="both"/>
      </w:pPr>
      <w:r>
        <w:tab/>
        <w:t>Информацию обо всех авторах статьи необходимо заполнить максимально полно. Рекомендуются к заполнению все разделы, представленные на данной странице, а не только являющиеся обязательными.</w:t>
      </w:r>
    </w:p>
    <w:p w14:paraId="29BECAA6" w14:textId="64D0DFED" w:rsidR="00717064" w:rsidRDefault="00717064" w:rsidP="00310D35">
      <w:pPr>
        <w:jc w:val="both"/>
        <w:rPr>
          <w:b/>
          <w:bCs/>
        </w:rPr>
      </w:pPr>
      <w:r>
        <w:tab/>
        <w:t>Кроме того, на данной странице можно представить информацию о рекомендуемых/нерекомендуемых рецензент</w:t>
      </w:r>
      <w:r w:rsidR="003077BD">
        <w:t>ах</w:t>
      </w:r>
      <w:r>
        <w:t xml:space="preserve"> для </w:t>
      </w:r>
      <w:r w:rsidR="003077BD">
        <w:t>представленной</w:t>
      </w:r>
      <w:r>
        <w:t xml:space="preserve"> рукописи. </w:t>
      </w:r>
      <w:r w:rsidRPr="003077BD">
        <w:rPr>
          <w:b/>
          <w:bCs/>
          <w:sz w:val="24"/>
          <w:szCs w:val="24"/>
        </w:rPr>
        <w:t>Обращаем Ваше внимание, что редакция оставляет на свое усмотрение выбор рецензентов для представленной рукописи!</w:t>
      </w:r>
    </w:p>
    <w:p w14:paraId="2FC4968B" w14:textId="77777777" w:rsidR="003077BD" w:rsidRPr="00044F52" w:rsidRDefault="003077BD" w:rsidP="00310D35">
      <w:pPr>
        <w:jc w:val="both"/>
      </w:pPr>
    </w:p>
    <w:p w14:paraId="34DA49D1" w14:textId="1B2685C3" w:rsidR="00044F52" w:rsidRDefault="00717064" w:rsidP="00044F52">
      <w:pPr>
        <w:jc w:val="both"/>
      </w:pPr>
      <w:r>
        <w:tab/>
        <w:t xml:space="preserve">После корректного заполнения всех разделов страницы </w:t>
      </w:r>
      <w:r w:rsidR="003077BD">
        <w:t xml:space="preserve">«Предварительная проверка» </w:t>
      </w:r>
      <w:r>
        <w:t>необходимо нажать кнопку «ОТПРАВИТЬ» в правом верхнем ее углу.</w:t>
      </w:r>
    </w:p>
    <w:p w14:paraId="4A12CA61" w14:textId="138F372D" w:rsidR="00717064" w:rsidRDefault="00717064" w:rsidP="00044F52">
      <w:pPr>
        <w:jc w:val="both"/>
      </w:pPr>
      <w:r>
        <w:tab/>
        <w:t>При нажатии кноп</w:t>
      </w:r>
      <w:r w:rsidR="0032059E">
        <w:t xml:space="preserve">ки «ОТПРАВИТЬ» появится предложение о загрузке договора о передаче авторских прав на статью: </w:t>
      </w:r>
    </w:p>
    <w:p w14:paraId="78447536" w14:textId="2EA0217C" w:rsidR="0032059E" w:rsidRDefault="0032059E" w:rsidP="0032059E">
      <w:pPr>
        <w:jc w:val="center"/>
      </w:pPr>
      <w:r>
        <w:rPr>
          <w:noProof/>
        </w:rPr>
        <w:lastRenderedPageBreak/>
        <w:drawing>
          <wp:inline distT="0" distB="0" distL="0" distR="0" wp14:anchorId="1DEC86DB" wp14:editId="57029A4C">
            <wp:extent cx="4436745" cy="2584450"/>
            <wp:effectExtent l="0" t="0" r="190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660A" w14:textId="15B8AE55" w:rsidR="0032059E" w:rsidRDefault="0032059E" w:rsidP="0032059E">
      <w:pPr>
        <w:jc w:val="both"/>
      </w:pPr>
      <w:r>
        <w:tab/>
        <w:t xml:space="preserve">Допускается подготовка </w:t>
      </w:r>
      <w:r w:rsidR="003077BD">
        <w:t xml:space="preserve">авторского и лицензионного </w:t>
      </w:r>
      <w:r>
        <w:t>договор</w:t>
      </w:r>
      <w:r w:rsidR="003077BD">
        <w:t>ов</w:t>
      </w:r>
      <w:r>
        <w:t xml:space="preserve"> после принятия статьи к печати на заседании </w:t>
      </w:r>
      <w:r w:rsidR="003077BD">
        <w:t>Р</w:t>
      </w:r>
      <w:r>
        <w:t>едакционной коллегии журнала</w:t>
      </w:r>
      <w:r w:rsidR="003077BD">
        <w:t xml:space="preserve"> (после этапа рецензирования)</w:t>
      </w:r>
      <w:r>
        <w:t>, однако редакция рекомендует направлять данный договор при подаче статьи.</w:t>
      </w:r>
    </w:p>
    <w:p w14:paraId="46A14D7C" w14:textId="77CF5199" w:rsidR="0032059E" w:rsidRPr="00876FD9" w:rsidRDefault="0032059E" w:rsidP="0032059E">
      <w:pPr>
        <w:jc w:val="both"/>
      </w:pPr>
      <w:r>
        <w:tab/>
        <w:t xml:space="preserve">После отправки статьи она принимается редакцией в работу </w:t>
      </w:r>
      <w:r w:rsidR="00A33E31">
        <w:t xml:space="preserve">и рассматривается </w:t>
      </w:r>
      <w:r>
        <w:t xml:space="preserve">в соответствии с Редакционной политикой журнала «Теплоэнергетика»: </w:t>
      </w:r>
      <w:r w:rsidRPr="0032059E">
        <w:t>http://tepen.ru/o_zhurnale/redakcionnaya_politika/</w:t>
      </w:r>
    </w:p>
    <w:p w14:paraId="01D91EEC" w14:textId="77777777" w:rsidR="00295406" w:rsidRPr="00295406" w:rsidRDefault="00295406" w:rsidP="00295406">
      <w:pPr>
        <w:jc w:val="both"/>
      </w:pPr>
    </w:p>
    <w:p w14:paraId="0011CA65" w14:textId="77777777" w:rsidR="005E3A92" w:rsidRPr="005E3A92" w:rsidRDefault="005E3A92" w:rsidP="005E3A92">
      <w:pPr>
        <w:jc w:val="both"/>
      </w:pPr>
    </w:p>
    <w:sectPr w:rsidR="005E3A92" w:rsidRPr="005E3A92" w:rsidSect="00465098">
      <w:footerReference w:type="default" r:id="rId29"/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34910" w14:textId="77777777" w:rsidR="008E0276" w:rsidRDefault="008E0276" w:rsidP="007E0CDD">
      <w:pPr>
        <w:spacing w:after="0" w:line="240" w:lineRule="auto"/>
      </w:pPr>
      <w:r>
        <w:separator/>
      </w:r>
    </w:p>
  </w:endnote>
  <w:endnote w:type="continuationSeparator" w:id="0">
    <w:p w14:paraId="4A6D7E42" w14:textId="77777777" w:rsidR="008E0276" w:rsidRDefault="008E0276" w:rsidP="007E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185244"/>
      <w:docPartObj>
        <w:docPartGallery w:val="Page Numbers (Bottom of Page)"/>
        <w:docPartUnique/>
      </w:docPartObj>
    </w:sdtPr>
    <w:sdtEndPr/>
    <w:sdtContent>
      <w:p w14:paraId="6879E1E7" w14:textId="5575A80E" w:rsidR="007E0CDD" w:rsidRDefault="007E0CDD" w:rsidP="007E0C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1AE478" w14:textId="77777777" w:rsidR="007E0CDD" w:rsidRDefault="007E0C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A9CD7" w14:textId="77777777" w:rsidR="008E0276" w:rsidRDefault="008E0276" w:rsidP="007E0CDD">
      <w:pPr>
        <w:spacing w:after="0" w:line="240" w:lineRule="auto"/>
      </w:pPr>
      <w:r>
        <w:separator/>
      </w:r>
    </w:p>
  </w:footnote>
  <w:footnote w:type="continuationSeparator" w:id="0">
    <w:p w14:paraId="61DE8CFF" w14:textId="77777777" w:rsidR="008E0276" w:rsidRDefault="008E0276" w:rsidP="007E0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81380"/>
    <w:multiLevelType w:val="hybridMultilevel"/>
    <w:tmpl w:val="233E8E22"/>
    <w:lvl w:ilvl="0" w:tplc="41DE5F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74B2F"/>
    <w:multiLevelType w:val="hybridMultilevel"/>
    <w:tmpl w:val="0C88F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298"/>
    <w:rsid w:val="00023B8C"/>
    <w:rsid w:val="00044F52"/>
    <w:rsid w:val="000A4298"/>
    <w:rsid w:val="000C1DDB"/>
    <w:rsid w:val="000C6AB4"/>
    <w:rsid w:val="00115891"/>
    <w:rsid w:val="00295406"/>
    <w:rsid w:val="003077BD"/>
    <w:rsid w:val="00310D35"/>
    <w:rsid w:val="0032059E"/>
    <w:rsid w:val="00370707"/>
    <w:rsid w:val="00465098"/>
    <w:rsid w:val="005032BE"/>
    <w:rsid w:val="005744E9"/>
    <w:rsid w:val="005E3A92"/>
    <w:rsid w:val="006E7F03"/>
    <w:rsid w:val="0071570E"/>
    <w:rsid w:val="00717064"/>
    <w:rsid w:val="007508BC"/>
    <w:rsid w:val="007E0CDD"/>
    <w:rsid w:val="007E3521"/>
    <w:rsid w:val="008168B1"/>
    <w:rsid w:val="00876FD9"/>
    <w:rsid w:val="008E0276"/>
    <w:rsid w:val="00A16EE6"/>
    <w:rsid w:val="00A1748A"/>
    <w:rsid w:val="00A33E31"/>
    <w:rsid w:val="00BE70B5"/>
    <w:rsid w:val="00C47A54"/>
    <w:rsid w:val="00D06E14"/>
    <w:rsid w:val="00D65679"/>
    <w:rsid w:val="00D72C6E"/>
    <w:rsid w:val="00FB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5984"/>
  <w15:chartTrackingRefBased/>
  <w15:docId w15:val="{B2448F4C-40D3-414B-8E88-33497384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2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429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A429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E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0CDD"/>
  </w:style>
  <w:style w:type="paragraph" w:styleId="a8">
    <w:name w:val="footer"/>
    <w:basedOn w:val="a"/>
    <w:link w:val="a9"/>
    <w:uiPriority w:val="99"/>
    <w:unhideWhenUsed/>
    <w:rsid w:val="007E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0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publish.sciencejournals.ru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tepen.ru/avtoram/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tepen.ru/avtoram/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antan</dc:creator>
  <cp:keywords/>
  <dc:description/>
  <cp:lastModifiedBy>antan</cp:lastModifiedBy>
  <cp:revision>6</cp:revision>
  <dcterms:created xsi:type="dcterms:W3CDTF">2021-07-16T12:10:00Z</dcterms:created>
  <dcterms:modified xsi:type="dcterms:W3CDTF">2021-08-11T12:37:00Z</dcterms:modified>
</cp:coreProperties>
</file>